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D8D" w:rsidRPr="007E4410" w:rsidRDefault="009E6D8D" w:rsidP="009E6D8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7E4410">
        <w:rPr>
          <w:rFonts w:ascii="Arial" w:hAnsi="Arial" w:cs="Arial"/>
          <w:b/>
          <w:sz w:val="28"/>
          <w:szCs w:val="28"/>
        </w:rPr>
        <w:t>ANEXO I</w:t>
      </w:r>
      <w:r>
        <w:rPr>
          <w:rFonts w:ascii="Arial" w:hAnsi="Arial" w:cs="Arial"/>
          <w:b/>
          <w:sz w:val="28"/>
          <w:szCs w:val="28"/>
        </w:rPr>
        <w:t>I</w:t>
      </w:r>
    </w:p>
    <w:p w:rsidR="009E6D8D" w:rsidRDefault="009E6D8D" w:rsidP="009E6D8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1294A">
        <w:rPr>
          <w:rFonts w:ascii="Arial" w:hAnsi="Arial" w:cs="Arial"/>
          <w:b/>
          <w:sz w:val="24"/>
          <w:szCs w:val="24"/>
        </w:rPr>
        <w:t>PROPOSTA DE PREÇOS</w:t>
      </w:r>
    </w:p>
    <w:p w:rsidR="009E6D8D" w:rsidRPr="0091294A" w:rsidRDefault="009E6D8D" w:rsidP="009E6D8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E6D8D" w:rsidRDefault="009E6D8D" w:rsidP="009E6D8D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91294A">
        <w:rPr>
          <w:rFonts w:ascii="Arial" w:hAnsi="Arial" w:cs="Arial"/>
          <w:b/>
          <w:sz w:val="24"/>
          <w:szCs w:val="24"/>
        </w:rPr>
        <w:t>MODELO DE PROPOSTA DE PREÇOS</w:t>
      </w:r>
      <w:r>
        <w:rPr>
          <w:rFonts w:ascii="Arial" w:hAnsi="Arial" w:cs="Arial"/>
          <w:b/>
          <w:sz w:val="24"/>
          <w:szCs w:val="24"/>
        </w:rPr>
        <w:t>, EM CONFORMIDADE COM O TERMO DE REFERÊNCIA NO ANEXO I.</w:t>
      </w:r>
    </w:p>
    <w:p w:rsidR="009E6D8D" w:rsidRDefault="009E6D8D" w:rsidP="009E6D8D">
      <w:pPr>
        <w:rPr>
          <w:rFonts w:ascii="Arial" w:hAnsi="Arial" w:cs="Arial"/>
          <w:b/>
          <w:sz w:val="24"/>
          <w:szCs w:val="24"/>
        </w:rPr>
      </w:pPr>
    </w:p>
    <w:p w:rsidR="009E6D8D" w:rsidRPr="00E52D08" w:rsidRDefault="009E6D8D" w:rsidP="009E6D8D">
      <w:pPr>
        <w:spacing w:after="0"/>
        <w:rPr>
          <w:rFonts w:ascii="Arial" w:hAnsi="Arial" w:cs="Arial"/>
          <w:b/>
          <w:sz w:val="24"/>
          <w:szCs w:val="24"/>
        </w:rPr>
      </w:pPr>
      <w:r w:rsidRPr="00E52D08">
        <w:rPr>
          <w:rFonts w:ascii="Arial" w:hAnsi="Arial" w:cs="Arial"/>
          <w:b/>
          <w:sz w:val="24"/>
          <w:szCs w:val="24"/>
        </w:rPr>
        <w:t>PROCESSO 0</w:t>
      </w:r>
      <w:r w:rsidR="001612A6">
        <w:rPr>
          <w:rFonts w:ascii="Arial" w:hAnsi="Arial" w:cs="Arial"/>
          <w:b/>
          <w:sz w:val="24"/>
          <w:szCs w:val="24"/>
        </w:rPr>
        <w:t>8</w:t>
      </w:r>
      <w:r w:rsidR="001C3335">
        <w:rPr>
          <w:rFonts w:ascii="Arial" w:hAnsi="Arial" w:cs="Arial"/>
          <w:b/>
          <w:sz w:val="24"/>
          <w:szCs w:val="24"/>
        </w:rPr>
        <w:t>5</w:t>
      </w:r>
      <w:r w:rsidRPr="00E52D08">
        <w:rPr>
          <w:rFonts w:ascii="Arial" w:hAnsi="Arial" w:cs="Arial"/>
          <w:b/>
          <w:sz w:val="24"/>
          <w:szCs w:val="24"/>
        </w:rPr>
        <w:t>/20</w:t>
      </w:r>
      <w:r w:rsidR="001612A6">
        <w:rPr>
          <w:rFonts w:ascii="Arial" w:hAnsi="Arial" w:cs="Arial"/>
          <w:b/>
          <w:sz w:val="24"/>
          <w:szCs w:val="24"/>
        </w:rPr>
        <w:t>2</w:t>
      </w:r>
      <w:r w:rsidR="001C3335">
        <w:rPr>
          <w:rFonts w:ascii="Arial" w:hAnsi="Arial" w:cs="Arial"/>
          <w:b/>
          <w:sz w:val="24"/>
          <w:szCs w:val="24"/>
        </w:rPr>
        <w:t>1</w:t>
      </w:r>
    </w:p>
    <w:p w:rsidR="009E6D8D" w:rsidRDefault="009E6D8D" w:rsidP="009E6D8D">
      <w:pPr>
        <w:spacing w:after="0"/>
        <w:rPr>
          <w:rFonts w:ascii="Arial" w:hAnsi="Arial" w:cs="Arial"/>
          <w:b/>
          <w:sz w:val="24"/>
          <w:szCs w:val="24"/>
        </w:rPr>
      </w:pPr>
      <w:r w:rsidRPr="00E52D08">
        <w:rPr>
          <w:rFonts w:ascii="Arial" w:hAnsi="Arial" w:cs="Arial"/>
          <w:b/>
          <w:sz w:val="24"/>
          <w:szCs w:val="24"/>
        </w:rPr>
        <w:t>PREGÃO PRESENCIAL 0</w:t>
      </w:r>
      <w:r w:rsidR="001612A6">
        <w:rPr>
          <w:rFonts w:ascii="Arial" w:hAnsi="Arial" w:cs="Arial"/>
          <w:b/>
          <w:sz w:val="24"/>
          <w:szCs w:val="24"/>
        </w:rPr>
        <w:t>6</w:t>
      </w:r>
      <w:r w:rsidR="001C3335">
        <w:rPr>
          <w:rFonts w:ascii="Arial" w:hAnsi="Arial" w:cs="Arial"/>
          <w:b/>
          <w:sz w:val="24"/>
          <w:szCs w:val="24"/>
        </w:rPr>
        <w:t>3</w:t>
      </w:r>
      <w:r w:rsidRPr="00E52D08">
        <w:rPr>
          <w:rFonts w:ascii="Arial" w:hAnsi="Arial" w:cs="Arial"/>
          <w:b/>
          <w:sz w:val="24"/>
          <w:szCs w:val="24"/>
        </w:rPr>
        <w:t>/20</w:t>
      </w:r>
      <w:r w:rsidR="001612A6">
        <w:rPr>
          <w:rFonts w:ascii="Arial" w:hAnsi="Arial" w:cs="Arial"/>
          <w:b/>
          <w:sz w:val="24"/>
          <w:szCs w:val="24"/>
        </w:rPr>
        <w:t>2</w:t>
      </w:r>
      <w:r w:rsidR="001C3335">
        <w:rPr>
          <w:rFonts w:ascii="Arial" w:hAnsi="Arial" w:cs="Arial"/>
          <w:b/>
          <w:sz w:val="24"/>
          <w:szCs w:val="24"/>
        </w:rPr>
        <w:t>1</w:t>
      </w:r>
      <w:bookmarkStart w:id="0" w:name="_GoBack"/>
      <w:bookmarkEnd w:id="0"/>
    </w:p>
    <w:p w:rsidR="009E6D8D" w:rsidRPr="0091294A" w:rsidRDefault="009E6D8D" w:rsidP="009E6D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6" w:color="auto"/>
        </w:pBd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91294A">
        <w:rPr>
          <w:rFonts w:ascii="Arial" w:hAnsi="Arial" w:cs="Arial"/>
          <w:sz w:val="24"/>
          <w:szCs w:val="24"/>
          <w:u w:val="single"/>
        </w:rPr>
        <w:t>IDENTIFICAÇÃO DA PROPONENTE</w:t>
      </w:r>
    </w:p>
    <w:p w:rsidR="009E6D8D" w:rsidRPr="0091294A" w:rsidRDefault="009E6D8D" w:rsidP="009E6D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6" w:color="auto"/>
        </w:pBdr>
        <w:spacing w:line="240" w:lineRule="auto"/>
        <w:rPr>
          <w:rFonts w:ascii="Arial" w:hAnsi="Arial" w:cs="Arial"/>
          <w:sz w:val="24"/>
          <w:szCs w:val="24"/>
        </w:rPr>
      </w:pPr>
      <w:r w:rsidRPr="0091294A">
        <w:rPr>
          <w:rFonts w:ascii="Arial" w:hAnsi="Arial" w:cs="Arial"/>
          <w:sz w:val="24"/>
          <w:szCs w:val="24"/>
        </w:rPr>
        <w:t>Razão Social:</w:t>
      </w:r>
    </w:p>
    <w:p w:rsidR="009E6D8D" w:rsidRPr="0091294A" w:rsidRDefault="009E6D8D" w:rsidP="009E6D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6" w:color="auto"/>
        </w:pBdr>
        <w:spacing w:line="240" w:lineRule="auto"/>
        <w:rPr>
          <w:rFonts w:ascii="Arial" w:hAnsi="Arial" w:cs="Arial"/>
          <w:sz w:val="24"/>
          <w:szCs w:val="24"/>
        </w:rPr>
      </w:pPr>
      <w:r w:rsidRPr="0091294A">
        <w:rPr>
          <w:rFonts w:ascii="Arial" w:hAnsi="Arial" w:cs="Arial"/>
          <w:sz w:val="24"/>
          <w:szCs w:val="24"/>
        </w:rPr>
        <w:t xml:space="preserve">CNPJ: </w:t>
      </w:r>
    </w:p>
    <w:p w:rsidR="009E6D8D" w:rsidRPr="0091294A" w:rsidRDefault="009E6D8D" w:rsidP="009E6D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6" w:color="auto"/>
        </w:pBdr>
        <w:spacing w:line="240" w:lineRule="auto"/>
        <w:rPr>
          <w:rFonts w:ascii="Arial" w:hAnsi="Arial" w:cs="Arial"/>
          <w:sz w:val="24"/>
          <w:szCs w:val="24"/>
        </w:rPr>
      </w:pPr>
      <w:r w:rsidRPr="0091294A">
        <w:rPr>
          <w:rFonts w:ascii="Arial" w:hAnsi="Arial" w:cs="Arial"/>
          <w:sz w:val="24"/>
          <w:szCs w:val="24"/>
        </w:rPr>
        <w:t>Endereço:</w:t>
      </w:r>
    </w:p>
    <w:p w:rsidR="009E6D8D" w:rsidRPr="0091294A" w:rsidRDefault="009E6D8D" w:rsidP="009E6D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6" w:color="auto"/>
        </w:pBdr>
        <w:spacing w:line="240" w:lineRule="auto"/>
        <w:rPr>
          <w:rFonts w:ascii="Arial" w:hAnsi="Arial" w:cs="Arial"/>
          <w:sz w:val="24"/>
          <w:szCs w:val="24"/>
        </w:rPr>
      </w:pPr>
      <w:r w:rsidRPr="0091294A">
        <w:rPr>
          <w:rFonts w:ascii="Arial" w:hAnsi="Arial" w:cs="Arial"/>
          <w:sz w:val="24"/>
          <w:szCs w:val="24"/>
        </w:rPr>
        <w:t>Bairro:                                         Cidade:</w:t>
      </w:r>
    </w:p>
    <w:p w:rsidR="009E6D8D" w:rsidRPr="0091294A" w:rsidRDefault="009E6D8D" w:rsidP="009E6D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6" w:color="auto"/>
        </w:pBdr>
        <w:spacing w:line="240" w:lineRule="auto"/>
        <w:rPr>
          <w:rFonts w:ascii="Arial" w:hAnsi="Arial" w:cs="Arial"/>
          <w:sz w:val="24"/>
          <w:szCs w:val="24"/>
        </w:rPr>
      </w:pPr>
      <w:r w:rsidRPr="0091294A">
        <w:rPr>
          <w:rFonts w:ascii="Arial" w:hAnsi="Arial" w:cs="Arial"/>
          <w:sz w:val="24"/>
          <w:szCs w:val="24"/>
        </w:rPr>
        <w:t>CEP:                                            E-MAIL:</w:t>
      </w:r>
    </w:p>
    <w:p w:rsidR="009E6D8D" w:rsidRDefault="009E6D8D" w:rsidP="009E6D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6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r w:rsidRPr="0091294A">
        <w:rPr>
          <w:rFonts w:ascii="Arial" w:hAnsi="Arial" w:cs="Arial"/>
          <w:sz w:val="24"/>
          <w:szCs w:val="24"/>
        </w:rPr>
        <w:t>Telefone: Fax:</w:t>
      </w:r>
    </w:p>
    <w:tbl>
      <w:tblPr>
        <w:tblStyle w:val="Tabelacomgrade1"/>
        <w:tblW w:w="921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6379"/>
        <w:gridCol w:w="1275"/>
      </w:tblGrid>
      <w:tr w:rsidR="001612A6" w:rsidRPr="005E6E44" w:rsidTr="001612A6">
        <w:tc>
          <w:tcPr>
            <w:tcW w:w="709" w:type="dxa"/>
          </w:tcPr>
          <w:p w:rsidR="001612A6" w:rsidRPr="00202A3B" w:rsidRDefault="001612A6" w:rsidP="00850DC2">
            <w:pPr>
              <w:rPr>
                <w:rFonts w:ascii="Arial" w:hAnsi="Arial" w:cs="Arial"/>
              </w:rPr>
            </w:pPr>
            <w:r w:rsidRPr="00202A3B">
              <w:rPr>
                <w:rFonts w:ascii="Arial" w:hAnsi="Arial" w:cs="Arial"/>
              </w:rPr>
              <w:t>Item</w:t>
            </w:r>
          </w:p>
        </w:tc>
        <w:tc>
          <w:tcPr>
            <w:tcW w:w="851" w:type="dxa"/>
          </w:tcPr>
          <w:p w:rsidR="001612A6" w:rsidRPr="00202A3B" w:rsidRDefault="001612A6" w:rsidP="00850DC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Qtde</w:t>
            </w:r>
            <w:proofErr w:type="spellEnd"/>
          </w:p>
        </w:tc>
        <w:tc>
          <w:tcPr>
            <w:tcW w:w="6379" w:type="dxa"/>
          </w:tcPr>
          <w:p w:rsidR="001612A6" w:rsidRPr="005E6E44" w:rsidRDefault="001612A6" w:rsidP="00850D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Descrição dos Serviços</w:t>
            </w:r>
          </w:p>
        </w:tc>
        <w:tc>
          <w:tcPr>
            <w:tcW w:w="1275" w:type="dxa"/>
          </w:tcPr>
          <w:p w:rsidR="001612A6" w:rsidRPr="005E6E44" w:rsidRDefault="001612A6" w:rsidP="00850D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Vl. Unit.</w:t>
            </w:r>
          </w:p>
        </w:tc>
      </w:tr>
      <w:tr w:rsidR="001612A6" w:rsidRPr="007F619C" w:rsidTr="001612A6">
        <w:tc>
          <w:tcPr>
            <w:tcW w:w="709" w:type="dxa"/>
            <w:vAlign w:val="center"/>
          </w:tcPr>
          <w:p w:rsidR="001612A6" w:rsidRPr="007F619C" w:rsidRDefault="001612A6" w:rsidP="00850DC2">
            <w:pPr>
              <w:jc w:val="center"/>
              <w:rPr>
                <w:rFonts w:cstheme="minorHAnsi"/>
              </w:rPr>
            </w:pPr>
            <w:r w:rsidRPr="007F619C">
              <w:rPr>
                <w:rFonts w:cstheme="minorHAnsi"/>
              </w:rPr>
              <w:t>01</w:t>
            </w:r>
          </w:p>
        </w:tc>
        <w:tc>
          <w:tcPr>
            <w:tcW w:w="851" w:type="dxa"/>
            <w:vAlign w:val="center"/>
          </w:tcPr>
          <w:p w:rsidR="001612A6" w:rsidRPr="007F619C" w:rsidRDefault="001612A6" w:rsidP="00850DC2">
            <w:pPr>
              <w:jc w:val="center"/>
              <w:rPr>
                <w:rFonts w:cstheme="minorHAnsi"/>
              </w:rPr>
            </w:pPr>
            <w:r w:rsidRPr="007F619C">
              <w:rPr>
                <w:rFonts w:cstheme="minorHAnsi"/>
              </w:rPr>
              <w:t>01</w:t>
            </w:r>
          </w:p>
        </w:tc>
        <w:tc>
          <w:tcPr>
            <w:tcW w:w="6379" w:type="dxa"/>
            <w:vAlign w:val="center"/>
          </w:tcPr>
          <w:p w:rsidR="001612A6" w:rsidRPr="005E6E44" w:rsidRDefault="001612A6" w:rsidP="00850DC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7BC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PLACA CDV-2379 - </w:t>
            </w:r>
            <w:r w:rsidRPr="00337BC6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Revisão no sistema de suspensão dianteira, com substituição de amortecedores, buchas, bandejas, terminais, pivôs, batentes e molas; revisão no sistema de rodagem dianteira, com substituição de rolamentos, graxa, retentores, parafusos e reparos; Revisão no sistema freios dianteiros, com substituição de discos, pastilhas, pinças, reparos, cabos e fluidos; serviços de </w:t>
            </w:r>
            <w:proofErr w:type="spellStart"/>
            <w:r w:rsidRPr="00337BC6">
              <w:rPr>
                <w:rFonts w:ascii="Calibri" w:eastAsia="Times New Roman" w:hAnsi="Calibri" w:cs="Calibri"/>
                <w:color w:val="000000"/>
                <w:lang w:eastAsia="pt-BR"/>
              </w:rPr>
              <w:t>embuchamento</w:t>
            </w:r>
            <w:proofErr w:type="spellEnd"/>
            <w:r w:rsidRPr="00337BC6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e alinhamento de eixo dianteiro, com substituição dos reparos do eixo, rolamentos e anéis; Revisão no comando de válvulas com substituição, de juntas, anéis, conectores, tubos, correias, tensor, rolamentos e buchas; Revisão no sistema da suspensão traseira, com substituição de amortecedores, buchas, batentes e suportes; Revisão no sistema estabilizador dianteiro com substituição, de buchas, </w:t>
            </w:r>
            <w:proofErr w:type="spellStart"/>
            <w:r w:rsidRPr="00337BC6">
              <w:rPr>
                <w:rFonts w:ascii="Calibri" w:eastAsia="Times New Roman" w:hAnsi="Calibri" w:cs="Calibri"/>
                <w:color w:val="000000"/>
                <w:lang w:eastAsia="pt-BR"/>
              </w:rPr>
              <w:t>bieletas</w:t>
            </w:r>
            <w:proofErr w:type="spellEnd"/>
            <w:r w:rsidRPr="00337BC6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, parafusos e reparos; Revisão do sistema de freio traseiro, com substituição de lonas, tambores, reparos de molas, patim, cilindros e reguladores de freio; Revisão no sistema de rodagem traseira, com substituição de cubos, rolamentos, graxa, retentores, trava e parafusos; Revisão na embreagem, com substituição de platô, disco, rolamentos, cabos, volante, buchas e juntas; Serviços de troca de óleo, com substituição de filtros (lubrificante, combustível, elemento purificador de ar internos e externos, filtro </w:t>
            </w:r>
            <w:proofErr w:type="spellStart"/>
            <w:r w:rsidRPr="00337BC6">
              <w:rPr>
                <w:rFonts w:ascii="Calibri" w:eastAsia="Times New Roman" w:hAnsi="Calibri" w:cs="Calibri"/>
                <w:color w:val="000000"/>
                <w:lang w:eastAsia="pt-BR"/>
              </w:rPr>
              <w:t>sedimentador</w:t>
            </w:r>
            <w:proofErr w:type="spellEnd"/>
            <w:r w:rsidRPr="00337BC6">
              <w:rPr>
                <w:rFonts w:ascii="Calibri" w:eastAsia="Times New Roman" w:hAnsi="Calibri" w:cs="Calibri"/>
                <w:color w:val="000000"/>
                <w:lang w:eastAsia="pt-BR"/>
              </w:rPr>
              <w:t>); Remoção e colocação motor para manutenção ou retifica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.</w:t>
            </w:r>
          </w:p>
        </w:tc>
        <w:tc>
          <w:tcPr>
            <w:tcW w:w="1275" w:type="dxa"/>
            <w:vAlign w:val="center"/>
          </w:tcPr>
          <w:p w:rsidR="001612A6" w:rsidRPr="007F619C" w:rsidRDefault="001612A6" w:rsidP="00850DC2">
            <w:pPr>
              <w:jc w:val="center"/>
              <w:rPr>
                <w:rFonts w:cstheme="minorHAnsi"/>
              </w:rPr>
            </w:pPr>
          </w:p>
        </w:tc>
      </w:tr>
      <w:tr w:rsidR="001612A6" w:rsidRPr="007F619C" w:rsidTr="001612A6">
        <w:tc>
          <w:tcPr>
            <w:tcW w:w="709" w:type="dxa"/>
            <w:vAlign w:val="center"/>
          </w:tcPr>
          <w:p w:rsidR="001612A6" w:rsidRPr="007F619C" w:rsidRDefault="001612A6" w:rsidP="00850DC2">
            <w:pPr>
              <w:jc w:val="center"/>
              <w:rPr>
                <w:rFonts w:cstheme="minorHAnsi"/>
              </w:rPr>
            </w:pPr>
            <w:r w:rsidRPr="007F619C">
              <w:rPr>
                <w:rFonts w:cstheme="minorHAnsi"/>
              </w:rPr>
              <w:t>02</w:t>
            </w:r>
          </w:p>
        </w:tc>
        <w:tc>
          <w:tcPr>
            <w:tcW w:w="851" w:type="dxa"/>
            <w:vAlign w:val="center"/>
          </w:tcPr>
          <w:p w:rsidR="001612A6" w:rsidRPr="007F619C" w:rsidRDefault="001612A6" w:rsidP="00850DC2">
            <w:pPr>
              <w:jc w:val="center"/>
              <w:rPr>
                <w:rFonts w:cstheme="minorHAnsi"/>
              </w:rPr>
            </w:pPr>
            <w:r w:rsidRPr="007F619C">
              <w:rPr>
                <w:rFonts w:cstheme="minorHAnsi"/>
              </w:rPr>
              <w:t>01</w:t>
            </w:r>
          </w:p>
        </w:tc>
        <w:tc>
          <w:tcPr>
            <w:tcW w:w="6379" w:type="dxa"/>
            <w:vAlign w:val="center"/>
          </w:tcPr>
          <w:p w:rsidR="001612A6" w:rsidRPr="00337BC6" w:rsidRDefault="001612A6" w:rsidP="00850DC2">
            <w:pPr>
              <w:jc w:val="both"/>
              <w:rPr>
                <w:rFonts w:ascii="Arial" w:hAnsi="Arial" w:cs="Arial"/>
              </w:rPr>
            </w:pPr>
            <w:r w:rsidRPr="00337BC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PLACA DJL-2453 - </w:t>
            </w:r>
            <w:r w:rsidRPr="00337BC6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Revisão no sistema de suspensão dianteira, com substituição de amortecedores, buchas, bandejas, terminais, pivôs, batentes e molas; Revisão no sistema de rodagem dianteira, com substituição de rolamentos, graxa, retentores, parafusos e reparos; Revisão no sistema freios dianteiros, com substituição de discos, pastilhas, pinças, reparos, cabos e fluidos; Serviços de </w:t>
            </w:r>
            <w:proofErr w:type="spellStart"/>
            <w:r w:rsidRPr="00337BC6">
              <w:rPr>
                <w:rFonts w:ascii="Calibri" w:eastAsia="Times New Roman" w:hAnsi="Calibri" w:cs="Calibri"/>
                <w:color w:val="000000"/>
                <w:lang w:eastAsia="pt-BR"/>
              </w:rPr>
              <w:t>embuchamento</w:t>
            </w:r>
            <w:proofErr w:type="spellEnd"/>
            <w:r w:rsidRPr="00337BC6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e alinhamento de eixo dianteiro, com substituição </w:t>
            </w:r>
            <w:r w:rsidRPr="00337BC6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 xml:space="preserve">dos reparos do eixo, rolamentos e anéis; Revisão no sistema de arrefecimento com substituição de mangueiras, abraçadeiras, válvulas termostáticas, bomba d' agua, aditivos e reparos; Revisão no sistema da suspensão traseira, com substituição de amortecedores, buchas, batentes e suportes; Revisão no sistema estabilizador dianteiro com substituição, de buchas, </w:t>
            </w:r>
            <w:proofErr w:type="spellStart"/>
            <w:r w:rsidRPr="00337BC6">
              <w:rPr>
                <w:rFonts w:ascii="Calibri" w:eastAsia="Times New Roman" w:hAnsi="Calibri" w:cs="Calibri"/>
                <w:color w:val="000000"/>
                <w:lang w:eastAsia="pt-BR"/>
              </w:rPr>
              <w:t>bieletas</w:t>
            </w:r>
            <w:proofErr w:type="spellEnd"/>
            <w:r w:rsidRPr="00337BC6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, parafusos e reparos; Revisão do sistema estabilizador traseiros com substituição de buchas, placas, eixos, parafusos, rolamentos e reparos; Revisão do sistema de freio traseiro, com substituição de lonas, tambores, reparos de molas, patim, cilindros e reguladores de freio; Revisão no sistema de rodagem traseira, com substituição de cubos, rolamentos, graxa, retentores, trava e parafusos; revisão na embreagem, com substituição de platô, disco, rolamentos, cabos, volante, buchas e juntas; Revisão completa do diferencial com substituição de caixa, satélite, coroa e pinhão, rolamentos, mancais, buchas e retentores; Serviços de troca de óleo, com substituição de filtros (lubrificante, combustível, elemento purificador de ar internos e externos, filtro </w:t>
            </w:r>
            <w:proofErr w:type="spellStart"/>
            <w:r w:rsidRPr="00337BC6">
              <w:rPr>
                <w:rFonts w:ascii="Calibri" w:eastAsia="Times New Roman" w:hAnsi="Calibri" w:cs="Calibri"/>
                <w:color w:val="000000"/>
                <w:lang w:eastAsia="pt-BR"/>
              </w:rPr>
              <w:t>sedimentador</w:t>
            </w:r>
            <w:proofErr w:type="spellEnd"/>
            <w:r w:rsidRPr="00337BC6">
              <w:rPr>
                <w:rFonts w:ascii="Calibri" w:eastAsia="Times New Roman" w:hAnsi="Calibri" w:cs="Calibri"/>
                <w:color w:val="000000"/>
                <w:lang w:eastAsia="pt-BR"/>
              </w:rPr>
              <w:t>); Revisão e regulagem de cabeçote, com substituição de juntas e válvulas.</w:t>
            </w:r>
          </w:p>
        </w:tc>
        <w:tc>
          <w:tcPr>
            <w:tcW w:w="1275" w:type="dxa"/>
            <w:vAlign w:val="center"/>
          </w:tcPr>
          <w:p w:rsidR="001612A6" w:rsidRPr="007F619C" w:rsidRDefault="001612A6" w:rsidP="00850DC2">
            <w:pPr>
              <w:jc w:val="center"/>
              <w:rPr>
                <w:rFonts w:cstheme="minorHAnsi"/>
              </w:rPr>
            </w:pPr>
          </w:p>
        </w:tc>
      </w:tr>
      <w:tr w:rsidR="001612A6" w:rsidRPr="007F619C" w:rsidTr="001612A6">
        <w:tc>
          <w:tcPr>
            <w:tcW w:w="709" w:type="dxa"/>
            <w:vAlign w:val="center"/>
          </w:tcPr>
          <w:p w:rsidR="001612A6" w:rsidRPr="007F619C" w:rsidRDefault="001612A6" w:rsidP="00850DC2">
            <w:pPr>
              <w:jc w:val="center"/>
              <w:rPr>
                <w:rFonts w:cstheme="minorHAnsi"/>
              </w:rPr>
            </w:pPr>
            <w:r w:rsidRPr="007F619C">
              <w:rPr>
                <w:rFonts w:cstheme="minorHAnsi"/>
              </w:rPr>
              <w:t>03</w:t>
            </w:r>
          </w:p>
        </w:tc>
        <w:tc>
          <w:tcPr>
            <w:tcW w:w="851" w:type="dxa"/>
            <w:vAlign w:val="center"/>
          </w:tcPr>
          <w:p w:rsidR="001612A6" w:rsidRPr="007F619C" w:rsidRDefault="001612A6" w:rsidP="00850DC2">
            <w:pPr>
              <w:jc w:val="center"/>
              <w:rPr>
                <w:rFonts w:cstheme="minorHAnsi"/>
              </w:rPr>
            </w:pPr>
            <w:r w:rsidRPr="007F619C">
              <w:rPr>
                <w:rFonts w:cstheme="minorHAnsi"/>
              </w:rPr>
              <w:t>01</w:t>
            </w:r>
          </w:p>
        </w:tc>
        <w:tc>
          <w:tcPr>
            <w:tcW w:w="6379" w:type="dxa"/>
            <w:vAlign w:val="center"/>
          </w:tcPr>
          <w:p w:rsidR="001612A6" w:rsidRPr="00337BC6" w:rsidRDefault="001612A6" w:rsidP="00850DC2">
            <w:pPr>
              <w:jc w:val="both"/>
              <w:rPr>
                <w:rFonts w:ascii="Arial" w:hAnsi="Arial" w:cs="Arial"/>
              </w:rPr>
            </w:pPr>
            <w:r w:rsidRPr="00337BC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PLACA DJM-2064 - </w:t>
            </w:r>
            <w:r w:rsidRPr="00337BC6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Revisão no sistema de suspensão dianteira, com substituição de amortecedores, buchas, bandejas, terminais, pivôs, batentes e molas; Revisão no sistema de rodagem dianteira, com substituição de rolamentos, graxa, retentores, parafusos e reparos; Revisão no sistema freios dianteiros, com substituição de discos, pastilhas, pinças, reparos, cabos e fluidos; Serviços de </w:t>
            </w:r>
            <w:proofErr w:type="spellStart"/>
            <w:r w:rsidRPr="00337BC6">
              <w:rPr>
                <w:rFonts w:ascii="Calibri" w:eastAsia="Times New Roman" w:hAnsi="Calibri" w:cs="Calibri"/>
                <w:color w:val="000000"/>
                <w:lang w:eastAsia="pt-BR"/>
              </w:rPr>
              <w:t>embuchamento</w:t>
            </w:r>
            <w:proofErr w:type="spellEnd"/>
            <w:r w:rsidRPr="00337BC6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e alinhamento de eixo dianteiro, com substituição dos reparos do eixo, rolamentos e anéis; revisão no sistema de arrefecimento com substituição de mangueiras, abraçadeiras, válvulas termostáticas, bomba d' agua, aditivos e reparos; Revisão no sistema da suspensão traseira, com substituição de amortecedores, buchas, batentes e suportes; Revisão no sistema estabilizador dianteiro com substituição, de buchas, </w:t>
            </w:r>
            <w:proofErr w:type="spellStart"/>
            <w:r w:rsidRPr="00337BC6">
              <w:rPr>
                <w:rFonts w:ascii="Calibri" w:eastAsia="Times New Roman" w:hAnsi="Calibri" w:cs="Calibri"/>
                <w:color w:val="000000"/>
                <w:lang w:eastAsia="pt-BR"/>
              </w:rPr>
              <w:t>bieletas</w:t>
            </w:r>
            <w:proofErr w:type="spellEnd"/>
            <w:r w:rsidRPr="00337BC6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, parafusos e reparos; Revisão do sistema de freio traseiro, com substituição de lonas, tambores, reparos de molas, patim, cilindros e reguladores de freio; Serviços de </w:t>
            </w:r>
            <w:proofErr w:type="spellStart"/>
            <w:r w:rsidRPr="00337BC6">
              <w:rPr>
                <w:rFonts w:ascii="Calibri" w:eastAsia="Times New Roman" w:hAnsi="Calibri" w:cs="Calibri"/>
                <w:color w:val="000000"/>
                <w:lang w:eastAsia="pt-BR"/>
              </w:rPr>
              <w:t>embuchamento</w:t>
            </w:r>
            <w:proofErr w:type="spellEnd"/>
            <w:r w:rsidRPr="00337BC6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de cavaletes e pinças freios dianteiras; Revisão no sistema de rodagem traseira, com substituição de cubos, rolamentos, graxa, retentores, trava e parafusos; Revisão no sistema pneumático, com substituição de reparos, válvulas, conexão e mangueiras; Revisão completa do diferencial com substituição de caixa, satélite, coroa e pinhão, rolamentos, mancais, buchas e retentores; Serviços de troca de óleo, com substituição de filtros, lubrificante, combustível, elemento purificador de ar internos e externos filtro </w:t>
            </w:r>
            <w:proofErr w:type="spellStart"/>
            <w:r w:rsidRPr="00337BC6">
              <w:rPr>
                <w:rFonts w:ascii="Calibri" w:eastAsia="Times New Roman" w:hAnsi="Calibri" w:cs="Calibri"/>
                <w:color w:val="000000"/>
                <w:lang w:eastAsia="pt-BR"/>
              </w:rPr>
              <w:t>sedimentador</w:t>
            </w:r>
            <w:proofErr w:type="spellEnd"/>
            <w:r w:rsidRPr="00337BC6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; Revisão de limpeza e manutenção no sistema de alimentação do tanque de combustível e tanque de </w:t>
            </w:r>
            <w:proofErr w:type="spellStart"/>
            <w:r w:rsidRPr="00337BC6">
              <w:rPr>
                <w:rFonts w:ascii="Calibri" w:eastAsia="Times New Roman" w:hAnsi="Calibri" w:cs="Calibri"/>
                <w:color w:val="000000"/>
                <w:lang w:eastAsia="pt-BR"/>
              </w:rPr>
              <w:t>arla</w:t>
            </w:r>
            <w:proofErr w:type="spellEnd"/>
            <w:r w:rsidRPr="00337BC6">
              <w:rPr>
                <w:rFonts w:ascii="Calibri" w:eastAsia="Times New Roman" w:hAnsi="Calibri" w:cs="Calibri"/>
                <w:color w:val="000000"/>
                <w:lang w:eastAsia="pt-BR"/>
              </w:rPr>
              <w:t>; Revisão e regulagem de cabeçote, com substituição de juntas e válvulas.</w:t>
            </w:r>
          </w:p>
        </w:tc>
        <w:tc>
          <w:tcPr>
            <w:tcW w:w="1275" w:type="dxa"/>
            <w:vAlign w:val="center"/>
          </w:tcPr>
          <w:p w:rsidR="001612A6" w:rsidRPr="007F619C" w:rsidRDefault="001612A6" w:rsidP="00850DC2">
            <w:pPr>
              <w:jc w:val="center"/>
              <w:rPr>
                <w:rFonts w:cstheme="minorHAnsi"/>
              </w:rPr>
            </w:pPr>
          </w:p>
        </w:tc>
      </w:tr>
      <w:tr w:rsidR="001612A6" w:rsidRPr="007F619C" w:rsidTr="001612A6">
        <w:tc>
          <w:tcPr>
            <w:tcW w:w="709" w:type="dxa"/>
            <w:vAlign w:val="center"/>
          </w:tcPr>
          <w:p w:rsidR="001612A6" w:rsidRPr="007F619C" w:rsidRDefault="001612A6" w:rsidP="00850DC2">
            <w:pPr>
              <w:jc w:val="center"/>
              <w:rPr>
                <w:rFonts w:cstheme="minorHAnsi"/>
              </w:rPr>
            </w:pPr>
            <w:r w:rsidRPr="007F619C">
              <w:rPr>
                <w:rFonts w:cstheme="minorHAnsi"/>
              </w:rPr>
              <w:t>04</w:t>
            </w:r>
          </w:p>
        </w:tc>
        <w:tc>
          <w:tcPr>
            <w:tcW w:w="851" w:type="dxa"/>
            <w:vAlign w:val="center"/>
          </w:tcPr>
          <w:p w:rsidR="001612A6" w:rsidRPr="007F619C" w:rsidRDefault="001612A6" w:rsidP="00850DC2">
            <w:pPr>
              <w:jc w:val="center"/>
              <w:rPr>
                <w:rFonts w:cstheme="minorHAnsi"/>
              </w:rPr>
            </w:pPr>
            <w:r w:rsidRPr="007F619C">
              <w:rPr>
                <w:rFonts w:cstheme="minorHAnsi"/>
              </w:rPr>
              <w:t>01</w:t>
            </w:r>
          </w:p>
        </w:tc>
        <w:tc>
          <w:tcPr>
            <w:tcW w:w="6379" w:type="dxa"/>
            <w:vAlign w:val="center"/>
          </w:tcPr>
          <w:p w:rsidR="001612A6" w:rsidRPr="00337BC6" w:rsidRDefault="001612A6" w:rsidP="00850DC2">
            <w:pPr>
              <w:jc w:val="both"/>
              <w:rPr>
                <w:rFonts w:ascii="Arial" w:hAnsi="Arial" w:cs="Arial"/>
              </w:rPr>
            </w:pPr>
            <w:r w:rsidRPr="00337BC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PLACA DBS-9112 - </w:t>
            </w:r>
            <w:r w:rsidRPr="00337BC6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Revisão no sistema de suspensão dianteira, com substituição de amortecedores, buchas, bandejas, terminais, pivôs, batentes e molas; Revisão no sistema de rodagem dianteira, com substituição de rolamentos, graxa, retentores, parafusos e reparos; Revisão no sistema freios dianteiros, com substituição de discos, </w:t>
            </w:r>
            <w:r w:rsidRPr="00337BC6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 xml:space="preserve">pastilhas, pinças, reparos, cabos e fluidos; Serviços de </w:t>
            </w:r>
            <w:proofErr w:type="spellStart"/>
            <w:r w:rsidRPr="00337BC6">
              <w:rPr>
                <w:rFonts w:ascii="Calibri" w:eastAsia="Times New Roman" w:hAnsi="Calibri" w:cs="Calibri"/>
                <w:color w:val="000000"/>
                <w:lang w:eastAsia="pt-BR"/>
              </w:rPr>
              <w:t>embuchamento</w:t>
            </w:r>
            <w:proofErr w:type="spellEnd"/>
            <w:r w:rsidRPr="00337BC6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e alinhamento de eixo dianteiro, com substituição dos reparos do eixo, rolamentos e anéis; Serviços de revisão e manutenção em radiadores, coxins de radiador, suportes, hélices e protetores; Revisão no sistema da suspensão traseira, com substituição de amortecedores, buchas, batentes e suportes; Revisão no sistema estabilizador dianteiro com substituição de buchas, </w:t>
            </w:r>
            <w:proofErr w:type="spellStart"/>
            <w:r w:rsidRPr="00337BC6">
              <w:rPr>
                <w:rFonts w:ascii="Calibri" w:eastAsia="Times New Roman" w:hAnsi="Calibri" w:cs="Calibri"/>
                <w:color w:val="000000"/>
                <w:lang w:eastAsia="pt-BR"/>
              </w:rPr>
              <w:t>bieletas</w:t>
            </w:r>
            <w:proofErr w:type="spellEnd"/>
            <w:r w:rsidRPr="00337BC6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, parafusos e reparos; Revisão do sistema estabilizador traseiros com substituição de buchas, placas, eixos, parafusos, rolamentos e reparos; Revisão do sistema de freio traseiro, com substituição de lonas, tambores, reparos de molas, patim, cilindros, e reguladores de freio; Revisão no sistema de rodagem traseira, com substituição de cubos, rolamentos, graxa, retentores, trava e parafusos; Revisão no sistema pneumático, com substituição de reparos, válvulas, conexão e mangueiras; Serviços de troca de óleo, com substituição de filtros, lubrificante, combustível, elemento purificador de ar internos e externos filtro </w:t>
            </w:r>
            <w:proofErr w:type="spellStart"/>
            <w:r w:rsidRPr="00337BC6">
              <w:rPr>
                <w:rFonts w:ascii="Calibri" w:eastAsia="Times New Roman" w:hAnsi="Calibri" w:cs="Calibri"/>
                <w:color w:val="000000"/>
                <w:lang w:eastAsia="pt-BR"/>
              </w:rPr>
              <w:t>sedimentador</w:t>
            </w:r>
            <w:proofErr w:type="spellEnd"/>
            <w:r w:rsidRPr="00337BC6">
              <w:rPr>
                <w:rFonts w:ascii="Calibri" w:eastAsia="Times New Roman" w:hAnsi="Calibri" w:cs="Calibri"/>
                <w:color w:val="000000"/>
                <w:lang w:eastAsia="pt-BR"/>
              </w:rPr>
              <w:t>; Revisão no sistema de injeção com substituição de bicos, tubos, elementos, juntas, mangueiras e conectores; Revisão com regulagem e aferimento do modulo veicular.</w:t>
            </w:r>
          </w:p>
        </w:tc>
        <w:tc>
          <w:tcPr>
            <w:tcW w:w="1275" w:type="dxa"/>
            <w:vAlign w:val="center"/>
          </w:tcPr>
          <w:p w:rsidR="001612A6" w:rsidRPr="007F619C" w:rsidRDefault="001612A6" w:rsidP="00850DC2">
            <w:pPr>
              <w:jc w:val="center"/>
              <w:rPr>
                <w:rFonts w:cstheme="minorHAnsi"/>
              </w:rPr>
            </w:pPr>
          </w:p>
        </w:tc>
      </w:tr>
      <w:tr w:rsidR="001612A6" w:rsidRPr="007F619C" w:rsidTr="001612A6">
        <w:tc>
          <w:tcPr>
            <w:tcW w:w="709" w:type="dxa"/>
            <w:vAlign w:val="center"/>
          </w:tcPr>
          <w:p w:rsidR="001612A6" w:rsidRPr="007F619C" w:rsidRDefault="001612A6" w:rsidP="00850DC2">
            <w:pPr>
              <w:jc w:val="center"/>
              <w:rPr>
                <w:rFonts w:cstheme="minorHAnsi"/>
              </w:rPr>
            </w:pPr>
            <w:r w:rsidRPr="007F619C">
              <w:rPr>
                <w:rFonts w:cstheme="minorHAnsi"/>
              </w:rPr>
              <w:t>05</w:t>
            </w:r>
          </w:p>
        </w:tc>
        <w:tc>
          <w:tcPr>
            <w:tcW w:w="851" w:type="dxa"/>
            <w:vAlign w:val="center"/>
          </w:tcPr>
          <w:p w:rsidR="001612A6" w:rsidRPr="007F619C" w:rsidRDefault="001612A6" w:rsidP="00850DC2">
            <w:pPr>
              <w:jc w:val="center"/>
              <w:rPr>
                <w:rFonts w:cstheme="minorHAnsi"/>
              </w:rPr>
            </w:pPr>
            <w:r w:rsidRPr="007F619C">
              <w:rPr>
                <w:rFonts w:cstheme="minorHAnsi"/>
              </w:rPr>
              <w:t>01</w:t>
            </w:r>
          </w:p>
        </w:tc>
        <w:tc>
          <w:tcPr>
            <w:tcW w:w="6379" w:type="dxa"/>
            <w:vAlign w:val="center"/>
          </w:tcPr>
          <w:p w:rsidR="001612A6" w:rsidRPr="00337BC6" w:rsidRDefault="001612A6" w:rsidP="00850DC2">
            <w:pPr>
              <w:jc w:val="both"/>
              <w:rPr>
                <w:rFonts w:ascii="Arial" w:hAnsi="Arial" w:cs="Arial"/>
              </w:rPr>
            </w:pPr>
            <w:r w:rsidRPr="00337BC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PLACA GGE-6992 - </w:t>
            </w:r>
            <w:r w:rsidRPr="00337BC6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Revisão no sistema de suspensão dianteira, com substituição de amortecedores, buchas, bandejas, terminais, pivôs, batentes e molas; Revisão no sistema de rodagem dianteira, com substituição de rolamentos, graxa, retentores, parafusos e reparos; Revisão no sistema freios dianteiros, com substituição de discos, pastilhas, pinças, reparos, cabos e fluidos; Serviços de </w:t>
            </w:r>
            <w:proofErr w:type="spellStart"/>
            <w:r w:rsidRPr="00337BC6">
              <w:rPr>
                <w:rFonts w:ascii="Calibri" w:eastAsia="Times New Roman" w:hAnsi="Calibri" w:cs="Calibri"/>
                <w:color w:val="000000"/>
                <w:lang w:eastAsia="pt-BR"/>
              </w:rPr>
              <w:t>embuchamento</w:t>
            </w:r>
            <w:proofErr w:type="spellEnd"/>
            <w:r w:rsidRPr="00337BC6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e alinhamento de eixo dianteiro, com substituição dos reparos do eixo, rolamentos e anéis; Serviços de revisão e manutenção em radiadores, coxins de radiador, suportes, hélices e protetores; Revisão do sistema estabilizador traseiros com substituição de buchas, placas, eixos, parafusos, rolamentos e reparos; Revisão do sistema de freio traseiro, com substituição de lonas, tambores, reparos de molas, patim, cilindros, e reguladores de freio; Serviços de </w:t>
            </w:r>
            <w:proofErr w:type="spellStart"/>
            <w:r w:rsidRPr="00337BC6">
              <w:rPr>
                <w:rFonts w:ascii="Calibri" w:eastAsia="Times New Roman" w:hAnsi="Calibri" w:cs="Calibri"/>
                <w:color w:val="000000"/>
                <w:lang w:eastAsia="pt-BR"/>
              </w:rPr>
              <w:t>embuchamento</w:t>
            </w:r>
            <w:proofErr w:type="spellEnd"/>
            <w:r w:rsidRPr="00337BC6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de cavaletes e pinças freios dianteiras; Revisão no sistema de rodagem traseira, com substituição de cubos, rolamentos, graxa, retentores, trava e parafusos; Revisão no sistema pneumático, com substituição de reparos, válvulas, conexão e mangueiras; Revisão de cardam com substituição de flange, cruzetas, rolamentos, garfo, parafusos e suportes; Serviços de troca de óleo, com substituição de filtros, lubrificante, combustível, elemento purificador de ar internos e externos filtro </w:t>
            </w:r>
            <w:proofErr w:type="spellStart"/>
            <w:r w:rsidRPr="00337BC6">
              <w:rPr>
                <w:rFonts w:ascii="Calibri" w:eastAsia="Times New Roman" w:hAnsi="Calibri" w:cs="Calibri"/>
                <w:color w:val="000000"/>
                <w:lang w:eastAsia="pt-BR"/>
              </w:rPr>
              <w:t>sedimentador</w:t>
            </w:r>
            <w:proofErr w:type="spellEnd"/>
            <w:r w:rsidRPr="00337BC6">
              <w:rPr>
                <w:rFonts w:ascii="Calibri" w:eastAsia="Times New Roman" w:hAnsi="Calibri" w:cs="Calibri"/>
                <w:color w:val="000000"/>
                <w:lang w:eastAsia="pt-BR"/>
              </w:rPr>
              <w:t>; Revisão com regulagem e aferimento do modulo veicular.</w:t>
            </w:r>
          </w:p>
        </w:tc>
        <w:tc>
          <w:tcPr>
            <w:tcW w:w="1275" w:type="dxa"/>
            <w:vAlign w:val="center"/>
          </w:tcPr>
          <w:p w:rsidR="001612A6" w:rsidRPr="007F619C" w:rsidRDefault="001612A6" w:rsidP="00850DC2">
            <w:pPr>
              <w:jc w:val="center"/>
              <w:rPr>
                <w:rFonts w:cstheme="minorHAnsi"/>
              </w:rPr>
            </w:pPr>
          </w:p>
        </w:tc>
      </w:tr>
      <w:tr w:rsidR="001612A6" w:rsidRPr="007F619C" w:rsidTr="001612A6">
        <w:tc>
          <w:tcPr>
            <w:tcW w:w="709" w:type="dxa"/>
            <w:vAlign w:val="center"/>
          </w:tcPr>
          <w:p w:rsidR="001612A6" w:rsidRPr="007F619C" w:rsidRDefault="001612A6" w:rsidP="00850DC2">
            <w:pPr>
              <w:jc w:val="center"/>
              <w:rPr>
                <w:rFonts w:cstheme="minorHAnsi"/>
              </w:rPr>
            </w:pPr>
            <w:r w:rsidRPr="007F619C">
              <w:rPr>
                <w:rFonts w:cstheme="minorHAnsi"/>
              </w:rPr>
              <w:t>06</w:t>
            </w:r>
          </w:p>
        </w:tc>
        <w:tc>
          <w:tcPr>
            <w:tcW w:w="851" w:type="dxa"/>
            <w:vAlign w:val="center"/>
          </w:tcPr>
          <w:p w:rsidR="001612A6" w:rsidRPr="007F619C" w:rsidRDefault="001612A6" w:rsidP="00850DC2">
            <w:pPr>
              <w:jc w:val="center"/>
              <w:rPr>
                <w:rFonts w:cstheme="minorHAnsi"/>
              </w:rPr>
            </w:pPr>
            <w:r w:rsidRPr="007F619C">
              <w:rPr>
                <w:rFonts w:cstheme="minorHAnsi"/>
              </w:rPr>
              <w:t>01</w:t>
            </w:r>
          </w:p>
        </w:tc>
        <w:tc>
          <w:tcPr>
            <w:tcW w:w="6379" w:type="dxa"/>
            <w:vAlign w:val="center"/>
          </w:tcPr>
          <w:p w:rsidR="001612A6" w:rsidRPr="00337BC6" w:rsidRDefault="001612A6" w:rsidP="00850DC2">
            <w:pPr>
              <w:jc w:val="both"/>
              <w:rPr>
                <w:rFonts w:ascii="Arial" w:hAnsi="Arial" w:cs="Arial"/>
              </w:rPr>
            </w:pPr>
            <w:r w:rsidRPr="00337BC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PLACA DLM-8056 - </w:t>
            </w:r>
            <w:r w:rsidRPr="00337BC6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Revisão no sistema de suspensão dianteira, com substituição de amortecedores, buchas, bandejas, terminais, pivôs, batentes e molas; Revisão no sistema de rodagem dianteira, com substituição de rolamentos, graxa, retentores, parafusos e reparos; Revisão no sistema freios dianteiros, com substituição de discos, pastilhas, pinças, reparos, cabos e fluidos; Serviços de </w:t>
            </w:r>
            <w:proofErr w:type="spellStart"/>
            <w:r w:rsidRPr="00337BC6">
              <w:rPr>
                <w:rFonts w:ascii="Calibri" w:eastAsia="Times New Roman" w:hAnsi="Calibri" w:cs="Calibri"/>
                <w:color w:val="000000"/>
                <w:lang w:eastAsia="pt-BR"/>
              </w:rPr>
              <w:t>embuchamento</w:t>
            </w:r>
            <w:proofErr w:type="spellEnd"/>
            <w:r w:rsidRPr="00337BC6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e alinhamento de eixo dianteiro, com substituição dos reparos do eixo, rolamentos e anéis; Revisão no comando de </w:t>
            </w:r>
            <w:r w:rsidRPr="00337BC6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 xml:space="preserve">válvulas com substituição de juntas, anéis, conectores, tubos, correias, tensor, rolamentos e buchas; Revisão no sistema da suspensão traseira, com substituição de amortecedores, buchas, batentes e suportes; Revisão no sistema estabilizador dianteiro com substituição de buchas, </w:t>
            </w:r>
            <w:proofErr w:type="spellStart"/>
            <w:r w:rsidRPr="00337BC6">
              <w:rPr>
                <w:rFonts w:ascii="Calibri" w:eastAsia="Times New Roman" w:hAnsi="Calibri" w:cs="Calibri"/>
                <w:color w:val="000000"/>
                <w:lang w:eastAsia="pt-BR"/>
              </w:rPr>
              <w:t>bieletas</w:t>
            </w:r>
            <w:proofErr w:type="spellEnd"/>
            <w:r w:rsidRPr="00337BC6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, parafusos e reparos; Revisão no sistema de rodagem traseira, com substituição de cubos, rolamentos, graxa, retentores, trava e parafusos; Revisão de cardam com substituição de flange, cruzetas, rolamentos, garfo, parafusos e suportes; Revisão completa do cambio, com substituição de engrenagem, anéis sincronizados, juntas, retentores, buchas, parafusos, óleo e cola silicone; Serviços de troca de óleo, com substituição de filtros, lubrificante, combustível, elemento purificador de ar internos e externos filtro </w:t>
            </w:r>
            <w:proofErr w:type="spellStart"/>
            <w:r w:rsidRPr="00337BC6">
              <w:rPr>
                <w:rFonts w:ascii="Calibri" w:eastAsia="Times New Roman" w:hAnsi="Calibri" w:cs="Calibri"/>
                <w:color w:val="000000"/>
                <w:lang w:eastAsia="pt-BR"/>
              </w:rPr>
              <w:t>sedimentador</w:t>
            </w:r>
            <w:proofErr w:type="spellEnd"/>
            <w:r w:rsidRPr="00337BC6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; Revisão no sistema de injeção com substituição de bicos, tubos, elementos, juntas, mangueiras e conectores; Revisão de limpeza e manutenção no sistema de alimentação do tanque de combustível e tanque de </w:t>
            </w:r>
            <w:proofErr w:type="spellStart"/>
            <w:r w:rsidRPr="00337BC6">
              <w:rPr>
                <w:rFonts w:ascii="Calibri" w:eastAsia="Times New Roman" w:hAnsi="Calibri" w:cs="Calibri"/>
                <w:color w:val="000000"/>
                <w:lang w:eastAsia="pt-BR"/>
              </w:rPr>
              <w:t>arla</w:t>
            </w:r>
            <w:proofErr w:type="spellEnd"/>
            <w:r w:rsidRPr="00337BC6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; </w:t>
            </w:r>
          </w:p>
        </w:tc>
        <w:tc>
          <w:tcPr>
            <w:tcW w:w="1275" w:type="dxa"/>
            <w:vAlign w:val="center"/>
          </w:tcPr>
          <w:p w:rsidR="001612A6" w:rsidRPr="007F619C" w:rsidRDefault="001612A6" w:rsidP="00850DC2">
            <w:pPr>
              <w:jc w:val="center"/>
              <w:rPr>
                <w:rFonts w:cstheme="minorHAnsi"/>
              </w:rPr>
            </w:pPr>
          </w:p>
        </w:tc>
      </w:tr>
      <w:tr w:rsidR="001612A6" w:rsidRPr="007F619C" w:rsidTr="001612A6">
        <w:tc>
          <w:tcPr>
            <w:tcW w:w="709" w:type="dxa"/>
            <w:vAlign w:val="center"/>
          </w:tcPr>
          <w:p w:rsidR="001612A6" w:rsidRPr="007F619C" w:rsidRDefault="001612A6" w:rsidP="00850DC2">
            <w:pPr>
              <w:jc w:val="center"/>
              <w:rPr>
                <w:rFonts w:cstheme="minorHAnsi"/>
              </w:rPr>
            </w:pPr>
            <w:r w:rsidRPr="007F619C">
              <w:rPr>
                <w:rFonts w:cstheme="minorHAnsi"/>
              </w:rPr>
              <w:t>07</w:t>
            </w:r>
          </w:p>
        </w:tc>
        <w:tc>
          <w:tcPr>
            <w:tcW w:w="851" w:type="dxa"/>
            <w:vAlign w:val="center"/>
          </w:tcPr>
          <w:p w:rsidR="001612A6" w:rsidRPr="007F619C" w:rsidRDefault="001612A6" w:rsidP="00850DC2">
            <w:pPr>
              <w:jc w:val="center"/>
              <w:rPr>
                <w:rFonts w:cstheme="minorHAnsi"/>
              </w:rPr>
            </w:pPr>
            <w:r w:rsidRPr="007F619C">
              <w:rPr>
                <w:rFonts w:cstheme="minorHAnsi"/>
              </w:rPr>
              <w:t>01</w:t>
            </w:r>
          </w:p>
        </w:tc>
        <w:tc>
          <w:tcPr>
            <w:tcW w:w="6379" w:type="dxa"/>
            <w:vAlign w:val="center"/>
          </w:tcPr>
          <w:p w:rsidR="001612A6" w:rsidRPr="00337BC6" w:rsidRDefault="001612A6" w:rsidP="00850DC2">
            <w:pPr>
              <w:jc w:val="both"/>
              <w:rPr>
                <w:rFonts w:ascii="Arial" w:hAnsi="Arial" w:cs="Arial"/>
              </w:rPr>
            </w:pPr>
            <w:r w:rsidRPr="00337BC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PLACA LBB-5818 - </w:t>
            </w:r>
            <w:r w:rsidRPr="00337BC6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Revisão no sistema de suspensão dianteira, com substituição de amortecedores, buchas, bandejas, terminais, pivôs, batentes e molas; Revisão no sistema de rodagem dianteira, com substituição de rolamentos, graxa, retentores, parafusos e reparos; Revisão no sistema freios dianteiros, com substituição de discos, pastilhas, pinças, reparos, cabos e fluidos; Serviços de </w:t>
            </w:r>
            <w:proofErr w:type="spellStart"/>
            <w:r w:rsidRPr="00337BC6">
              <w:rPr>
                <w:rFonts w:ascii="Calibri" w:eastAsia="Times New Roman" w:hAnsi="Calibri" w:cs="Calibri"/>
                <w:color w:val="000000"/>
                <w:lang w:eastAsia="pt-BR"/>
              </w:rPr>
              <w:t>embuchamento</w:t>
            </w:r>
            <w:proofErr w:type="spellEnd"/>
            <w:r w:rsidRPr="00337BC6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e alinhamento de eixo dianteiro, com substituição dos reparos do eixo, rolamentos e anéis; Revisão no comando de válvulas com substituição de juntas, anéis, conectores, tubos, correias, tensor, rolamentos e buchas; Revisão no sistema da suspensão traseira, com substituição de amortecedores, buchas, batentes e suportes; Serviço de </w:t>
            </w:r>
            <w:proofErr w:type="spellStart"/>
            <w:r w:rsidRPr="00337BC6">
              <w:rPr>
                <w:rFonts w:ascii="Calibri" w:eastAsia="Times New Roman" w:hAnsi="Calibri" w:cs="Calibri"/>
                <w:color w:val="000000"/>
                <w:lang w:eastAsia="pt-BR"/>
              </w:rPr>
              <w:t>embuchamento</w:t>
            </w:r>
            <w:proofErr w:type="spellEnd"/>
            <w:r w:rsidRPr="00337BC6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dos suportes de freio traseiros; Serviços de </w:t>
            </w:r>
            <w:proofErr w:type="spellStart"/>
            <w:r w:rsidRPr="00337BC6">
              <w:rPr>
                <w:rFonts w:ascii="Calibri" w:eastAsia="Times New Roman" w:hAnsi="Calibri" w:cs="Calibri"/>
                <w:color w:val="000000"/>
                <w:lang w:eastAsia="pt-BR"/>
              </w:rPr>
              <w:t>embuchamento</w:t>
            </w:r>
            <w:proofErr w:type="spellEnd"/>
            <w:r w:rsidRPr="00337BC6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de cavaletes e pinças freios dianteiras; revisão no sistema de rodagem traseira, com substituição de cubos, rolamentos, graxa, retentores, trava e parafusos; Revisão parcial de motor com substituição de rolamentos, virabrequim, retentores, juntas; Revisão completa de motor com troca de anéis, juntas, válvulas, pistão, anéis, bronzina, buchas, soldas, </w:t>
            </w:r>
            <w:proofErr w:type="spellStart"/>
            <w:r w:rsidRPr="00337BC6">
              <w:rPr>
                <w:rFonts w:ascii="Calibri" w:eastAsia="Times New Roman" w:hAnsi="Calibri" w:cs="Calibri"/>
                <w:color w:val="000000"/>
                <w:lang w:eastAsia="pt-BR"/>
              </w:rPr>
              <w:t>brunimento</w:t>
            </w:r>
            <w:proofErr w:type="spellEnd"/>
            <w:r w:rsidRPr="00337BC6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e usinagem; Revisão de cardam com substituição de flange, cruzetas, rolamentos, garfo, parafusos e suportes; Revisão completa do cambio, com substituição de engrenagem, anéis sincronizados, juntas, retentores, buchas, parafusos, óleo e cola silicone; Serviços de troca de óleo, com substituição de filtros, lubrificante, combustível, elemento purificador de ar internos e externos filtro </w:t>
            </w:r>
            <w:proofErr w:type="spellStart"/>
            <w:r w:rsidRPr="00337BC6">
              <w:rPr>
                <w:rFonts w:ascii="Calibri" w:eastAsia="Times New Roman" w:hAnsi="Calibri" w:cs="Calibri"/>
                <w:color w:val="000000"/>
                <w:lang w:eastAsia="pt-BR"/>
              </w:rPr>
              <w:t>sedimentador</w:t>
            </w:r>
            <w:proofErr w:type="spellEnd"/>
            <w:r w:rsidRPr="00337BC6">
              <w:rPr>
                <w:rFonts w:ascii="Calibri" w:eastAsia="Times New Roman" w:hAnsi="Calibri" w:cs="Calibri"/>
                <w:color w:val="000000"/>
                <w:lang w:eastAsia="pt-BR"/>
              </w:rPr>
              <w:t>; Revisão no sistema de injeção com substituição de bicos, tubos, elementos, juntas, mangueiras e conectores; Revisão e manutenção na turbina, com substituição de palhetas, molas, rotor e reparos.</w:t>
            </w:r>
          </w:p>
        </w:tc>
        <w:tc>
          <w:tcPr>
            <w:tcW w:w="1275" w:type="dxa"/>
            <w:vAlign w:val="center"/>
          </w:tcPr>
          <w:p w:rsidR="001612A6" w:rsidRPr="007F619C" w:rsidRDefault="001612A6" w:rsidP="00850DC2">
            <w:pPr>
              <w:jc w:val="center"/>
              <w:rPr>
                <w:rFonts w:cstheme="minorHAnsi"/>
              </w:rPr>
            </w:pPr>
          </w:p>
        </w:tc>
      </w:tr>
      <w:tr w:rsidR="001612A6" w:rsidRPr="007F619C" w:rsidTr="001612A6">
        <w:tc>
          <w:tcPr>
            <w:tcW w:w="709" w:type="dxa"/>
            <w:vAlign w:val="center"/>
          </w:tcPr>
          <w:p w:rsidR="001612A6" w:rsidRPr="007F619C" w:rsidRDefault="001612A6" w:rsidP="00850DC2">
            <w:pPr>
              <w:jc w:val="center"/>
              <w:rPr>
                <w:rFonts w:cstheme="minorHAnsi"/>
              </w:rPr>
            </w:pPr>
            <w:r w:rsidRPr="007F619C">
              <w:rPr>
                <w:rFonts w:cstheme="minorHAnsi"/>
              </w:rPr>
              <w:t>08</w:t>
            </w:r>
          </w:p>
        </w:tc>
        <w:tc>
          <w:tcPr>
            <w:tcW w:w="851" w:type="dxa"/>
            <w:vAlign w:val="center"/>
          </w:tcPr>
          <w:p w:rsidR="001612A6" w:rsidRPr="007F619C" w:rsidRDefault="001612A6" w:rsidP="00850DC2">
            <w:pPr>
              <w:jc w:val="center"/>
              <w:rPr>
                <w:rFonts w:cstheme="minorHAnsi"/>
              </w:rPr>
            </w:pPr>
            <w:r w:rsidRPr="007F619C">
              <w:rPr>
                <w:rFonts w:cstheme="minorHAnsi"/>
              </w:rPr>
              <w:t>01</w:t>
            </w:r>
          </w:p>
        </w:tc>
        <w:tc>
          <w:tcPr>
            <w:tcW w:w="6379" w:type="dxa"/>
            <w:vAlign w:val="center"/>
          </w:tcPr>
          <w:p w:rsidR="001612A6" w:rsidRPr="00337BC6" w:rsidRDefault="001612A6" w:rsidP="00850DC2">
            <w:pPr>
              <w:jc w:val="both"/>
              <w:rPr>
                <w:rFonts w:ascii="Arial" w:hAnsi="Arial" w:cs="Arial"/>
              </w:rPr>
            </w:pPr>
            <w:r w:rsidRPr="00337BC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PLACA CQH-8681 - </w:t>
            </w:r>
            <w:r w:rsidRPr="00337BC6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Revisão no sistema de arrefecimento com substituição de mangueiras, abraçadeiras, válvulas termostáticas, bomba d' agua, aditivos e reparos; Revisão do sistema estabilizador traseiros com substituição de buchas, placas, eixos, parafusos, rolamentos e reparos; Revisão do sistema de freio traseiro, com substituição de lonas, tambores, reparos de molas, patim, cilindros, </w:t>
            </w:r>
            <w:r w:rsidRPr="00337BC6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 xml:space="preserve">e reguladores de freio; Serviço de </w:t>
            </w:r>
            <w:proofErr w:type="spellStart"/>
            <w:r w:rsidRPr="00337BC6">
              <w:rPr>
                <w:rFonts w:ascii="Calibri" w:eastAsia="Times New Roman" w:hAnsi="Calibri" w:cs="Calibri"/>
                <w:color w:val="000000"/>
                <w:lang w:eastAsia="pt-BR"/>
              </w:rPr>
              <w:t>embuchamento</w:t>
            </w:r>
            <w:proofErr w:type="spellEnd"/>
            <w:r w:rsidRPr="00337BC6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dos suportes de freio traseiros; Revisão e manutenção na turbina, com substituição de palhetas, molas, rotor e reparos; Remoção e colocação motor para manutenção ou retifica.</w:t>
            </w:r>
          </w:p>
        </w:tc>
        <w:tc>
          <w:tcPr>
            <w:tcW w:w="1275" w:type="dxa"/>
            <w:vAlign w:val="center"/>
          </w:tcPr>
          <w:p w:rsidR="001612A6" w:rsidRPr="007F619C" w:rsidRDefault="001612A6" w:rsidP="00850DC2">
            <w:pPr>
              <w:jc w:val="center"/>
              <w:rPr>
                <w:rFonts w:cstheme="minorHAnsi"/>
              </w:rPr>
            </w:pPr>
          </w:p>
        </w:tc>
      </w:tr>
      <w:tr w:rsidR="001612A6" w:rsidRPr="007F619C" w:rsidTr="001612A6">
        <w:tc>
          <w:tcPr>
            <w:tcW w:w="709" w:type="dxa"/>
            <w:vAlign w:val="center"/>
          </w:tcPr>
          <w:p w:rsidR="001612A6" w:rsidRPr="007F619C" w:rsidRDefault="001612A6" w:rsidP="00850DC2">
            <w:pPr>
              <w:jc w:val="center"/>
              <w:rPr>
                <w:rFonts w:cstheme="minorHAnsi"/>
              </w:rPr>
            </w:pPr>
            <w:r w:rsidRPr="007F619C">
              <w:rPr>
                <w:rFonts w:cstheme="minorHAnsi"/>
              </w:rPr>
              <w:t>09</w:t>
            </w:r>
          </w:p>
        </w:tc>
        <w:tc>
          <w:tcPr>
            <w:tcW w:w="851" w:type="dxa"/>
            <w:vAlign w:val="center"/>
          </w:tcPr>
          <w:p w:rsidR="001612A6" w:rsidRPr="007F619C" w:rsidRDefault="001612A6" w:rsidP="00850DC2">
            <w:pPr>
              <w:jc w:val="center"/>
              <w:rPr>
                <w:rFonts w:cstheme="minorHAnsi"/>
              </w:rPr>
            </w:pPr>
            <w:r w:rsidRPr="007F619C">
              <w:rPr>
                <w:rFonts w:cstheme="minorHAnsi"/>
              </w:rPr>
              <w:t>01</w:t>
            </w:r>
          </w:p>
        </w:tc>
        <w:tc>
          <w:tcPr>
            <w:tcW w:w="6379" w:type="dxa"/>
            <w:vAlign w:val="center"/>
          </w:tcPr>
          <w:p w:rsidR="001612A6" w:rsidRPr="00337BC6" w:rsidRDefault="001612A6" w:rsidP="00850DC2">
            <w:pPr>
              <w:jc w:val="both"/>
              <w:rPr>
                <w:rFonts w:ascii="Arial" w:hAnsi="Arial" w:cs="Arial"/>
              </w:rPr>
            </w:pPr>
            <w:r w:rsidRPr="00337BC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PLACA BSF-2836 - S</w:t>
            </w:r>
            <w:r w:rsidRPr="00337BC6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erviços de revisão e manutenção em radiadores, coxins de radiador, suportes, hélices e protetores; Revisão do sistema estabilizador traseiros com substituição de buchas, placas, eixos, parafusos, rolamentos e reparos; Revisão do sistema de freio traseiro, com substituição de lonas, tambores, reparos de molas, patim, cilindros, e reguladores de freio; Serviço de </w:t>
            </w:r>
            <w:proofErr w:type="spellStart"/>
            <w:r w:rsidRPr="00337BC6">
              <w:rPr>
                <w:rFonts w:ascii="Calibri" w:eastAsia="Times New Roman" w:hAnsi="Calibri" w:cs="Calibri"/>
                <w:color w:val="000000"/>
                <w:lang w:eastAsia="pt-BR"/>
              </w:rPr>
              <w:t>embuchamento</w:t>
            </w:r>
            <w:proofErr w:type="spellEnd"/>
            <w:r w:rsidRPr="00337BC6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dos suportes de freio traseiros; Revisão completa de motor com troca de anéis, juntas, válvulas, pistão, anéis, bronzina, buchas, soldas, </w:t>
            </w:r>
            <w:proofErr w:type="spellStart"/>
            <w:r w:rsidRPr="00337BC6">
              <w:rPr>
                <w:rFonts w:ascii="Calibri" w:eastAsia="Times New Roman" w:hAnsi="Calibri" w:cs="Calibri"/>
                <w:color w:val="000000"/>
                <w:lang w:eastAsia="pt-BR"/>
              </w:rPr>
              <w:t>brunimento</w:t>
            </w:r>
            <w:proofErr w:type="spellEnd"/>
            <w:r w:rsidRPr="00337BC6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e usinagem.</w:t>
            </w:r>
          </w:p>
        </w:tc>
        <w:tc>
          <w:tcPr>
            <w:tcW w:w="1275" w:type="dxa"/>
            <w:vAlign w:val="center"/>
          </w:tcPr>
          <w:p w:rsidR="001612A6" w:rsidRPr="007F619C" w:rsidRDefault="001612A6" w:rsidP="00850DC2">
            <w:pPr>
              <w:jc w:val="center"/>
              <w:rPr>
                <w:rFonts w:cstheme="minorHAnsi"/>
              </w:rPr>
            </w:pPr>
          </w:p>
        </w:tc>
      </w:tr>
      <w:tr w:rsidR="001612A6" w:rsidRPr="00E079C7" w:rsidTr="001612A6">
        <w:trPr>
          <w:trHeight w:val="478"/>
        </w:trPr>
        <w:tc>
          <w:tcPr>
            <w:tcW w:w="709" w:type="dxa"/>
            <w:vAlign w:val="center"/>
          </w:tcPr>
          <w:p w:rsidR="001612A6" w:rsidRPr="007F619C" w:rsidRDefault="001612A6" w:rsidP="00850DC2">
            <w:pPr>
              <w:jc w:val="center"/>
              <w:rPr>
                <w:rFonts w:cstheme="minorHAnsi"/>
              </w:rPr>
            </w:pPr>
          </w:p>
        </w:tc>
        <w:tc>
          <w:tcPr>
            <w:tcW w:w="851" w:type="dxa"/>
            <w:vAlign w:val="center"/>
          </w:tcPr>
          <w:p w:rsidR="001612A6" w:rsidRPr="007F619C" w:rsidRDefault="001612A6" w:rsidP="00850DC2">
            <w:pPr>
              <w:jc w:val="center"/>
              <w:rPr>
                <w:rFonts w:cstheme="minorHAnsi"/>
              </w:rPr>
            </w:pPr>
          </w:p>
        </w:tc>
        <w:tc>
          <w:tcPr>
            <w:tcW w:w="6379" w:type="dxa"/>
            <w:vAlign w:val="center"/>
          </w:tcPr>
          <w:p w:rsidR="001612A6" w:rsidRPr="00370A81" w:rsidRDefault="001612A6" w:rsidP="00850DC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                                                                               </w:t>
            </w:r>
            <w:r w:rsidRPr="00370A8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VALOR TOTAL</w:t>
            </w:r>
          </w:p>
        </w:tc>
        <w:tc>
          <w:tcPr>
            <w:tcW w:w="1275" w:type="dxa"/>
            <w:vAlign w:val="center"/>
          </w:tcPr>
          <w:p w:rsidR="001612A6" w:rsidRPr="00E079C7" w:rsidRDefault="001612A6" w:rsidP="00850DC2">
            <w:pPr>
              <w:jc w:val="center"/>
              <w:rPr>
                <w:rFonts w:cstheme="minorHAnsi"/>
                <w:b/>
              </w:rPr>
            </w:pPr>
          </w:p>
        </w:tc>
      </w:tr>
    </w:tbl>
    <w:p w:rsidR="009E6D8D" w:rsidRDefault="009E6D8D" w:rsidP="009E6D8D">
      <w:pPr>
        <w:spacing w:after="0"/>
        <w:rPr>
          <w:rFonts w:ascii="Arial" w:hAnsi="Arial" w:cs="Arial"/>
          <w:sz w:val="24"/>
          <w:szCs w:val="24"/>
        </w:rPr>
      </w:pPr>
    </w:p>
    <w:p w:rsidR="009E6D8D" w:rsidRDefault="009E6D8D" w:rsidP="009E6D8D">
      <w:pPr>
        <w:spacing w:after="0"/>
        <w:rPr>
          <w:rFonts w:ascii="Arial" w:hAnsi="Arial" w:cs="Arial"/>
          <w:sz w:val="24"/>
          <w:szCs w:val="24"/>
        </w:rPr>
      </w:pPr>
      <w:r w:rsidRPr="0091294A">
        <w:rPr>
          <w:rFonts w:ascii="Arial" w:hAnsi="Arial" w:cs="Arial"/>
          <w:sz w:val="24"/>
          <w:szCs w:val="24"/>
        </w:rPr>
        <w:t xml:space="preserve">Validade da Proposta: </w:t>
      </w:r>
    </w:p>
    <w:p w:rsidR="009E6D8D" w:rsidRDefault="009E6D8D" w:rsidP="009E6D8D">
      <w:pPr>
        <w:spacing w:after="0"/>
        <w:rPr>
          <w:rFonts w:ascii="Arial" w:hAnsi="Arial" w:cs="Arial"/>
          <w:sz w:val="24"/>
          <w:szCs w:val="24"/>
        </w:rPr>
      </w:pPr>
      <w:r w:rsidRPr="0091294A">
        <w:rPr>
          <w:rFonts w:ascii="Arial" w:hAnsi="Arial" w:cs="Arial"/>
          <w:sz w:val="24"/>
          <w:szCs w:val="24"/>
        </w:rPr>
        <w:t>Forma de Pagamento:</w:t>
      </w:r>
      <w:r>
        <w:rPr>
          <w:rFonts w:ascii="Arial" w:hAnsi="Arial" w:cs="Arial"/>
          <w:sz w:val="24"/>
          <w:szCs w:val="24"/>
        </w:rPr>
        <w:t xml:space="preserve"> </w:t>
      </w:r>
    </w:p>
    <w:p w:rsidR="009E6D8D" w:rsidRDefault="009E6D8D" w:rsidP="009E6D8D">
      <w:pPr>
        <w:spacing w:after="0"/>
        <w:rPr>
          <w:rFonts w:ascii="Arial" w:hAnsi="Arial" w:cs="Arial"/>
          <w:sz w:val="24"/>
          <w:szCs w:val="24"/>
        </w:rPr>
      </w:pPr>
      <w:r w:rsidRPr="0091294A">
        <w:rPr>
          <w:rFonts w:ascii="Arial" w:hAnsi="Arial" w:cs="Arial"/>
          <w:sz w:val="24"/>
          <w:szCs w:val="24"/>
        </w:rPr>
        <w:t>Local e data:</w:t>
      </w:r>
    </w:p>
    <w:p w:rsidR="009E6D8D" w:rsidRPr="0091294A" w:rsidRDefault="009E6D8D" w:rsidP="009E6D8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DA686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Carimbo da empresa</w:t>
      </w:r>
    </w:p>
    <w:p w:rsidR="00DA686E" w:rsidRDefault="00DA686E" w:rsidP="009E6D8D">
      <w:pPr>
        <w:spacing w:after="0"/>
        <w:rPr>
          <w:rFonts w:ascii="Arial" w:hAnsi="Arial" w:cs="Arial"/>
          <w:sz w:val="24"/>
          <w:szCs w:val="24"/>
        </w:rPr>
      </w:pPr>
    </w:p>
    <w:p w:rsidR="00DA686E" w:rsidRDefault="00DA686E" w:rsidP="009E6D8D">
      <w:pPr>
        <w:spacing w:after="0"/>
        <w:rPr>
          <w:rFonts w:ascii="Arial" w:hAnsi="Arial" w:cs="Arial"/>
          <w:sz w:val="24"/>
          <w:szCs w:val="24"/>
        </w:rPr>
      </w:pPr>
    </w:p>
    <w:p w:rsidR="009E6D8D" w:rsidRPr="00BE0625" w:rsidRDefault="009E6D8D" w:rsidP="009E6D8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Representante legal (nome, </w:t>
      </w:r>
      <w:proofErr w:type="spellStart"/>
      <w:r>
        <w:rPr>
          <w:rFonts w:ascii="Arial" w:hAnsi="Arial" w:cs="Arial"/>
          <w:sz w:val="24"/>
          <w:szCs w:val="24"/>
        </w:rPr>
        <w:t>cpf</w:t>
      </w:r>
      <w:proofErr w:type="spellEnd"/>
      <w:r>
        <w:rPr>
          <w:rFonts w:ascii="Arial" w:hAnsi="Arial" w:cs="Arial"/>
          <w:sz w:val="24"/>
          <w:szCs w:val="24"/>
        </w:rPr>
        <w:t xml:space="preserve"> e assinatura)</w:t>
      </w:r>
    </w:p>
    <w:p w:rsidR="008F4361" w:rsidRDefault="008F4361" w:rsidP="009E6D8D">
      <w:pPr>
        <w:spacing w:after="0"/>
      </w:pPr>
    </w:p>
    <w:sectPr w:rsidR="008F436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E6D8D"/>
    <w:rsid w:val="000C4DDD"/>
    <w:rsid w:val="001612A6"/>
    <w:rsid w:val="001C3335"/>
    <w:rsid w:val="008F4361"/>
    <w:rsid w:val="009E6D8D"/>
    <w:rsid w:val="00DA686E"/>
    <w:rsid w:val="00E42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FC9351-9BD1-48A6-BB53-76E803D9E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elacomgrade1">
    <w:name w:val="Tabela com grade1"/>
    <w:basedOn w:val="Tabelanormal"/>
    <w:next w:val="Tabelacomgrade"/>
    <w:uiPriority w:val="59"/>
    <w:rsid w:val="001612A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59"/>
    <w:rsid w:val="001612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2015</Words>
  <Characters>10882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Usuário do Windows</cp:lastModifiedBy>
  <cp:revision>8</cp:revision>
  <dcterms:created xsi:type="dcterms:W3CDTF">2017-06-28T14:29:00Z</dcterms:created>
  <dcterms:modified xsi:type="dcterms:W3CDTF">2021-07-21T17:59:00Z</dcterms:modified>
</cp:coreProperties>
</file>